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9" w:rsidRPr="00391BFD" w:rsidRDefault="00FB088F" w:rsidP="00391BFD">
      <w:pPr>
        <w:widowControl/>
        <w:spacing w:line="432" w:lineRule="auto"/>
        <w:jc w:val="center"/>
        <w:rPr>
          <w:rFonts w:asciiTheme="minorEastAsia" w:hAnsiTheme="minorEastAsia" w:cs="宋体"/>
          <w:b/>
          <w:color w:val="333333"/>
          <w:kern w:val="0"/>
          <w:sz w:val="36"/>
          <w:szCs w:val="36"/>
        </w:rPr>
      </w:pPr>
      <w:r w:rsidRPr="00391BFD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厦门大学政府集中采购</w:t>
      </w:r>
      <w:r w:rsidR="00275FE9" w:rsidRPr="00391BFD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目录</w:t>
      </w:r>
    </w:p>
    <w:p w:rsidR="00275FE9" w:rsidRPr="006F5941" w:rsidRDefault="00275FE9" w:rsidP="00275FE9">
      <w:pPr>
        <w:widowControl/>
        <w:spacing w:line="432" w:lineRule="auto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r w:rsidRPr="00893A56">
        <w:rPr>
          <w:rFonts w:ascii="宋体" w:hAnsi="宋体" w:cs="宋体" w:hint="eastAsia"/>
          <w:color w:val="333333"/>
          <w:kern w:val="0"/>
          <w:sz w:val="24"/>
        </w:rPr>
        <w:t>以下项目必须按规定委托集中采购机构代理采购：</w:t>
      </w:r>
    </w:p>
    <w:tbl>
      <w:tblPr>
        <w:tblW w:w="9523" w:type="dxa"/>
        <w:jc w:val="center"/>
        <w:tblCellMar>
          <w:left w:w="0" w:type="dxa"/>
          <w:right w:w="0" w:type="dxa"/>
        </w:tblCellMar>
        <w:tblLook w:val="04A0"/>
      </w:tblPr>
      <w:tblGrid>
        <w:gridCol w:w="2396"/>
        <w:gridCol w:w="7127"/>
      </w:tblGrid>
      <w:tr w:rsidR="00275FE9" w:rsidRPr="00893A56" w:rsidTr="00CA7F99">
        <w:trPr>
          <w:jc w:val="center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jc w:val="center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目录项目</w:t>
            </w:r>
          </w:p>
        </w:tc>
        <w:tc>
          <w:tcPr>
            <w:tcW w:w="7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jc w:val="center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275FE9" w:rsidRPr="00893A56" w:rsidTr="00CA7F99">
        <w:trPr>
          <w:jc w:val="center"/>
        </w:trPr>
        <w:tc>
          <w:tcPr>
            <w:tcW w:w="9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333333"/>
                <w:kern w:val="0"/>
                <w:sz w:val="20"/>
                <w:szCs w:val="20"/>
              </w:rPr>
              <w:t>货物类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不包括图形工作站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便携式计算机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不包括移动工作站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计算机软件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指非定制的通用商业软件，不包括行业专用软件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color w:val="333333"/>
                <w:kern w:val="0"/>
                <w:sz w:val="20"/>
                <w:szCs w:val="20"/>
              </w:rPr>
              <w:t>10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万元以下的系统集成项目除外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计算机网络设备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 w:rsidRPr="00893A56">
              <w:rPr>
                <w:color w:val="333333"/>
                <w:kern w:val="0"/>
                <w:sz w:val="20"/>
                <w:szCs w:val="20"/>
              </w:rPr>
              <w:t>1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万元以上的网络交换机、网络路由器、网络存储设备、网络安全产品，</w:t>
            </w:r>
            <w:r w:rsidRPr="00893A56">
              <w:rPr>
                <w:color w:val="333333"/>
                <w:kern w:val="0"/>
                <w:sz w:val="20"/>
                <w:szCs w:val="20"/>
              </w:rPr>
              <w:t>10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万元以下的系统集成项目除外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不包括印刷机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49430A">
            <w:pPr>
              <w:widowControl/>
              <w:spacing w:line="540" w:lineRule="exact"/>
              <w:jc w:val="lef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视频会议系统及会议室音频系统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 w:rsidRPr="00893A56">
              <w:rPr>
                <w:color w:val="333333"/>
                <w:kern w:val="0"/>
                <w:sz w:val="20"/>
                <w:szCs w:val="20"/>
              </w:rPr>
              <w:t>20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万元以上的视频会议多点控制器（</w:t>
            </w:r>
            <w:r w:rsidRPr="00893A56">
              <w:rPr>
                <w:color w:val="333333"/>
                <w:kern w:val="0"/>
                <w:sz w:val="20"/>
                <w:szCs w:val="20"/>
              </w:rPr>
              <w:t>MCU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）、视频会议终端、视频会议系统管理平台、录播服务器、中控系统、会议室音频设备、信号处理设备、会议室视频显示设备、图像采集系统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多功能一体机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 w:rsidRPr="00893A56">
              <w:rPr>
                <w:color w:val="333333"/>
                <w:kern w:val="0"/>
                <w:sz w:val="20"/>
                <w:szCs w:val="20"/>
              </w:rPr>
              <w:t>5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万元以上的多功能一体机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打印设备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指喷墨打印机、激光打印机、热式打印机，不包括针式打印机和条码专用打印机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指平板式扫描仪、高速文档扫描仪、书刊扫描仪和胶片扫描仪，不包括档案、工程专用的大幅面扫描仪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 w:rsidRPr="00893A56">
              <w:rPr>
                <w:color w:val="333333"/>
                <w:kern w:val="0"/>
                <w:sz w:val="20"/>
                <w:szCs w:val="20"/>
              </w:rPr>
              <w:t>5</w:t>
            </w: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万元以上的投影仪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701165" w:rsidRDefault="00275FE9" w:rsidP="00275FE9">
            <w:pPr>
              <w:widowControl/>
              <w:spacing w:line="540" w:lineRule="exac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指轿车、越野车、商务车、皮卡，包含新能源汽车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客车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r w:rsidRPr="00893A56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指小型客车、大中型客车，包含新能源汽车</w:t>
            </w:r>
          </w:p>
        </w:tc>
      </w:tr>
      <w:tr w:rsidR="00275FE9" w:rsidRPr="00893A56" w:rsidTr="00CA7F99">
        <w:trPr>
          <w:jc w:val="center"/>
        </w:trPr>
        <w:tc>
          <w:tcPr>
            <w:tcW w:w="952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701165" w:rsidRDefault="00275FE9" w:rsidP="00275FE9">
            <w:pPr>
              <w:spacing w:line="540" w:lineRule="exact"/>
              <w:jc w:val="center"/>
              <w:rPr>
                <w:rFonts w:ascii="宋体" w:hAnsi="宋体"/>
                <w:b/>
                <w:color w:val="333333"/>
                <w:kern w:val="0"/>
                <w:sz w:val="20"/>
                <w:szCs w:val="20"/>
              </w:rPr>
            </w:pPr>
            <w:r w:rsidRPr="00701165">
              <w:rPr>
                <w:rFonts w:ascii="宋体" w:hAnsi="宋体" w:hint="eastAsia"/>
                <w:b/>
                <w:color w:val="333333"/>
                <w:kern w:val="0"/>
                <w:sz w:val="20"/>
                <w:szCs w:val="20"/>
              </w:rPr>
              <w:t>服务类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275FE9">
            <w:pPr>
              <w:widowControl/>
              <w:spacing w:line="540" w:lineRule="exac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893A56" w:rsidRDefault="00275FE9" w:rsidP="00391BFD">
            <w:pPr>
              <w:spacing w:line="540" w:lineRule="exact"/>
              <w:rPr>
                <w:rFonts w:ascii="宋体" w:hAnsi="宋体"/>
                <w:color w:val="333333"/>
                <w:kern w:val="0"/>
                <w:sz w:val="20"/>
                <w:szCs w:val="20"/>
              </w:rPr>
            </w:pPr>
            <w:r w:rsidRPr="00701165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指单项或批量金额在</w:t>
            </w:r>
            <w:r w:rsidRPr="00701165">
              <w:rPr>
                <w:color w:val="333333"/>
                <w:kern w:val="0"/>
                <w:sz w:val="20"/>
                <w:szCs w:val="20"/>
              </w:rPr>
              <w:t>100</w:t>
            </w:r>
            <w:r w:rsidRPr="00701165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万元以上的基础设施服务（</w:t>
            </w:r>
            <w:r w:rsidR="00391BFD">
              <w:rPr>
                <w:rFonts w:hint="eastAsia"/>
                <w:color w:val="333333"/>
                <w:kern w:val="0"/>
                <w:sz w:val="20"/>
                <w:szCs w:val="20"/>
              </w:rPr>
              <w:t>I</w:t>
            </w:r>
            <w:r w:rsidRPr="00701165">
              <w:rPr>
                <w:color w:val="333333"/>
                <w:kern w:val="0"/>
                <w:sz w:val="20"/>
                <w:szCs w:val="20"/>
              </w:rPr>
              <w:t>nfrastructure as a Service</w:t>
            </w:r>
            <w:r w:rsidRPr="00701165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，</w:t>
            </w:r>
            <w:proofErr w:type="spellStart"/>
            <w:r w:rsidR="00391BFD">
              <w:rPr>
                <w:rFonts w:hint="eastAsia"/>
                <w:color w:val="333333"/>
                <w:kern w:val="0"/>
                <w:sz w:val="20"/>
                <w:szCs w:val="20"/>
              </w:rPr>
              <w:t>I</w:t>
            </w:r>
            <w:r w:rsidRPr="00701165">
              <w:rPr>
                <w:color w:val="333333"/>
                <w:kern w:val="0"/>
                <w:sz w:val="20"/>
                <w:szCs w:val="20"/>
              </w:rPr>
              <w:t>aaS</w:t>
            </w:r>
            <w:proofErr w:type="spellEnd"/>
            <w:r w:rsidRPr="00701165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），包括云主机、块存储、对象存储等，系统集成项目除外</w:t>
            </w:r>
          </w:p>
        </w:tc>
      </w:tr>
      <w:tr w:rsidR="00275FE9" w:rsidRPr="00893A56" w:rsidTr="00CA7F99">
        <w:trPr>
          <w:jc w:val="center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49430A" w:rsidRDefault="00275FE9" w:rsidP="00275FE9">
            <w:pPr>
              <w:widowControl/>
              <w:spacing w:line="540" w:lineRule="exact"/>
              <w:rPr>
                <w:color w:val="333333"/>
                <w:kern w:val="0"/>
                <w:szCs w:val="21"/>
              </w:rPr>
            </w:pPr>
            <w:proofErr w:type="gramStart"/>
            <w:r w:rsidRPr="00701165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云计算</w:t>
            </w:r>
            <w:proofErr w:type="gramEnd"/>
            <w:r w:rsidRPr="00701165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服务</w:t>
            </w:r>
          </w:p>
        </w:tc>
        <w:tc>
          <w:tcPr>
            <w:tcW w:w="71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E9" w:rsidRPr="00701165" w:rsidRDefault="00275FE9" w:rsidP="00275FE9">
            <w:pPr>
              <w:widowControl/>
              <w:spacing w:line="54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31167B" w:rsidRPr="009C0C27" w:rsidRDefault="00391BFD" w:rsidP="00391BFD">
      <w:pPr>
        <w:widowControl/>
        <w:spacing w:line="540" w:lineRule="exact"/>
        <w:rPr>
          <w:rFonts w:ascii="宋体" w:hAnsi="宋体"/>
          <w:color w:val="FF0000"/>
          <w:kern w:val="0"/>
          <w:sz w:val="20"/>
          <w:szCs w:val="20"/>
        </w:rPr>
      </w:pPr>
      <w:r w:rsidRPr="009C0C27">
        <w:rPr>
          <w:rFonts w:ascii="宋体" w:hAnsi="宋体" w:hint="eastAsia"/>
          <w:color w:val="FF0000"/>
          <w:kern w:val="0"/>
          <w:sz w:val="20"/>
          <w:szCs w:val="20"/>
        </w:rPr>
        <w:t>注：表中所列项目不包括各</w:t>
      </w:r>
      <w:r w:rsidR="009C0C27" w:rsidRPr="009C0C27">
        <w:rPr>
          <w:rFonts w:ascii="宋体" w:hAnsi="宋体" w:hint="eastAsia"/>
          <w:color w:val="FF0000"/>
          <w:kern w:val="0"/>
          <w:sz w:val="20"/>
          <w:szCs w:val="20"/>
        </w:rPr>
        <w:t>单位所采购的科研仪器设备。</w:t>
      </w:r>
    </w:p>
    <w:sectPr w:rsidR="0031167B" w:rsidRPr="009C0C27" w:rsidSect="004A4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32" w:rsidRDefault="00AF4032" w:rsidP="000B0380">
      <w:r>
        <w:separator/>
      </w:r>
    </w:p>
  </w:endnote>
  <w:endnote w:type="continuationSeparator" w:id="0">
    <w:p w:rsidR="00AF4032" w:rsidRDefault="00AF4032" w:rsidP="000B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32" w:rsidRDefault="00AF4032" w:rsidP="000B0380">
      <w:r>
        <w:separator/>
      </w:r>
    </w:p>
  </w:footnote>
  <w:footnote w:type="continuationSeparator" w:id="0">
    <w:p w:rsidR="00AF4032" w:rsidRDefault="00AF4032" w:rsidP="000B0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380"/>
    <w:rsid w:val="00040827"/>
    <w:rsid w:val="000650EB"/>
    <w:rsid w:val="000B0380"/>
    <w:rsid w:val="00166BC5"/>
    <w:rsid w:val="001E2A5F"/>
    <w:rsid w:val="00275FE9"/>
    <w:rsid w:val="0031167B"/>
    <w:rsid w:val="00391BFD"/>
    <w:rsid w:val="00435295"/>
    <w:rsid w:val="00457F0E"/>
    <w:rsid w:val="00477103"/>
    <w:rsid w:val="0049430A"/>
    <w:rsid w:val="004A44BF"/>
    <w:rsid w:val="006110BC"/>
    <w:rsid w:val="006F5941"/>
    <w:rsid w:val="00957485"/>
    <w:rsid w:val="009C0C27"/>
    <w:rsid w:val="00AF4032"/>
    <w:rsid w:val="00D32EE4"/>
    <w:rsid w:val="00DD342E"/>
    <w:rsid w:val="00E76C76"/>
    <w:rsid w:val="00EE60DA"/>
    <w:rsid w:val="00F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李苗</cp:lastModifiedBy>
  <cp:revision>4</cp:revision>
  <dcterms:created xsi:type="dcterms:W3CDTF">2020-05-25T07:40:00Z</dcterms:created>
  <dcterms:modified xsi:type="dcterms:W3CDTF">2020-05-25T08:31:00Z</dcterms:modified>
</cp:coreProperties>
</file>